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591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耘上数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商蒜片2705分级分时专区</w:t>
      </w:r>
    </w:p>
    <w:p w14:paraId="2F0B955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/>
        <w:jc w:val="center"/>
        <w:textAlignment w:val="auto"/>
        <w:rPr>
          <w:rFonts w:hint="default" w:ascii="Helvetica" w:hAnsi="Helvetica" w:eastAsia="Helvetica" w:cs="Helvetica"/>
          <w:color w:val="auto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订单要求与说明</w:t>
      </w:r>
    </w:p>
    <w:tbl>
      <w:tblPr>
        <w:tblStyle w:val="5"/>
        <w:tblW w:w="9531" w:type="dxa"/>
        <w:tblInd w:w="-3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27"/>
        <w:gridCol w:w="6704"/>
      </w:tblGrid>
      <w:tr w14:paraId="5B224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32B7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配货品种</w:t>
            </w:r>
          </w:p>
        </w:tc>
        <w:tc>
          <w:tcPr>
            <w:tcW w:w="6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04CB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蒜片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2705</w:t>
            </w:r>
          </w:p>
        </w:tc>
      </w:tr>
      <w:tr w14:paraId="2558F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C41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商品代码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724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SP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2705</w:t>
            </w:r>
          </w:p>
        </w:tc>
      </w:tr>
      <w:tr w14:paraId="159B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A87F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报价单位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1FF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元（人民币，下同）/100公斤（不含税）</w:t>
            </w:r>
          </w:p>
        </w:tc>
      </w:tr>
      <w:tr w14:paraId="1F9F5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FCD3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配货单位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C02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100公斤/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笔</w:t>
            </w:r>
          </w:p>
        </w:tc>
      </w:tr>
      <w:tr w14:paraId="78E3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F726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最小变动价位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E71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1元/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笔</w:t>
            </w:r>
          </w:p>
        </w:tc>
      </w:tr>
      <w:tr w14:paraId="3C3CE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43DE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上市指导价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EE4D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1850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不含税、不含运费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063A9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459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软件使用费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46A6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1元/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笔</w:t>
            </w:r>
          </w:p>
        </w:tc>
      </w:tr>
      <w:tr w14:paraId="5CFFB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C66C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交收价差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6858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4元/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笔</w:t>
            </w:r>
          </w:p>
        </w:tc>
      </w:tr>
      <w:tr w14:paraId="687AA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4E6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最大订货总量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1566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150万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（15万吨）</w:t>
            </w:r>
          </w:p>
          <w:p w14:paraId="1F511C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耘上数商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有权根据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配货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风险状况调整最大订货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量，详见官网公告）</w:t>
            </w:r>
          </w:p>
        </w:tc>
      </w:tr>
      <w:tr w14:paraId="25FF4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551C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单笔最大下单量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6CCB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（200吨）</w:t>
            </w:r>
          </w:p>
          <w:p w14:paraId="374173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6" w:beforeAutospacing="0" w:after="159" w:afterLines="5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耘上数商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有权根据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配货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风险状况调整单笔最大下单量，详见官网公告）</w:t>
            </w:r>
          </w:p>
        </w:tc>
      </w:tr>
      <w:tr w14:paraId="48D48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08DC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涨跌限幅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8B52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6" w:beforeAutospacing="0" w:after="159" w:afterLines="5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上一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配货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日风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评估价的±5%</w:t>
            </w:r>
          </w:p>
          <w:p w14:paraId="5FE6C2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配货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首日涨跌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幅为指导价的±10%)</w:t>
            </w:r>
          </w:p>
          <w:p w14:paraId="1975FA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6" w:beforeAutospacing="0" w:after="159" w:afterLines="5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耘上数商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有权根据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配货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风险状况调整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涨跌幅度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，</w:t>
            </w:r>
          </w:p>
          <w:p w14:paraId="2692AF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50" w:beforeAutospacing="0" w:after="120" w:afterAutospacing="0" w:line="440" w:lineRule="atLeast"/>
              <w:ind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详见官网公告）</w:t>
            </w:r>
          </w:p>
        </w:tc>
      </w:tr>
      <w:tr w14:paraId="5EE24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845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单账户最大订货量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F65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单边10000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，双边20000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笔</w:t>
            </w:r>
          </w:p>
          <w:p w14:paraId="652FC3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耘上数商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有权根据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配货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风险状况调整单账户单边、双边最大订货量及单账户单日最大新增订货量，详见官网公告）</w:t>
            </w:r>
          </w:p>
        </w:tc>
      </w:tr>
      <w:tr w14:paraId="45B41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6BA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到期交收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月份</w:t>
            </w:r>
          </w:p>
        </w:tc>
        <w:tc>
          <w:tcPr>
            <w:tcW w:w="6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31E7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2027年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</w:t>
            </w:r>
          </w:p>
        </w:tc>
      </w:tr>
      <w:tr w14:paraId="7608B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B8B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配货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6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111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周一至周六：9:00-11:30 ；13:00-15:30</w:t>
            </w:r>
          </w:p>
          <w:p w14:paraId="417396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法定节假日以市场公告为准</w:t>
            </w:r>
          </w:p>
        </w:tc>
      </w:tr>
      <w:tr w14:paraId="6B2B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ABE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最后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配货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FF8A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2027年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月15日</w:t>
            </w:r>
          </w:p>
          <w:p w14:paraId="7F2F5B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（2027年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月15日不能新订立存货，只能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终止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存货）</w:t>
            </w:r>
          </w:p>
        </w:tc>
      </w:tr>
      <w:tr w14:paraId="16105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4C0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交收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入库申请截止日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98D3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2027年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月10日</w:t>
            </w:r>
          </w:p>
        </w:tc>
      </w:tr>
      <w:tr w14:paraId="5250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6A4D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入库截止日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9ED1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2027年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月14日（17:00）</w:t>
            </w:r>
          </w:p>
        </w:tc>
      </w:tr>
      <w:tr w14:paraId="7A8DC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BAE6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仓单注册截止日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9197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2027年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月15日（12:00材料上报截止）</w:t>
            </w:r>
          </w:p>
        </w:tc>
      </w:tr>
      <w:tr w14:paraId="0033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D04C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规定交收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期截止日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B18B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2027年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月22日（17:00）</w:t>
            </w:r>
          </w:p>
        </w:tc>
      </w:tr>
      <w:tr w14:paraId="2311A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4D71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交收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2B2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指定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监管认证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仓库(详见官网)</w:t>
            </w:r>
          </w:p>
        </w:tc>
      </w:tr>
      <w:tr w14:paraId="00C5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EEF4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保证金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比例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1DE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＜订货量＜120万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保证金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比例为20%；</w:t>
            </w:r>
          </w:p>
          <w:p w14:paraId="608654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120万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≤订货量≤150万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保证金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比例增加10%</w:t>
            </w:r>
          </w:p>
          <w:p w14:paraId="134431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耘上数商有权根据市场风险状况调整比例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6DBA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0AF9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保证金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阶段提高比例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71E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专区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上市后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保证金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比例为20%，</w:t>
            </w:r>
          </w:p>
          <w:p w14:paraId="4D1C37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月1日起提高至30%，</w:t>
            </w:r>
          </w:p>
          <w:p w14:paraId="40428E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月16日起提高至50%，</w:t>
            </w:r>
          </w:p>
          <w:p w14:paraId="71892B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2027年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月1日起提高至100%</w:t>
            </w:r>
          </w:p>
        </w:tc>
      </w:tr>
      <w:tr w14:paraId="701D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B0D0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质检机构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F8AF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耘上数商指定检验机构</w:t>
            </w:r>
          </w:p>
        </w:tc>
      </w:tr>
      <w:tr w14:paraId="54C1D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45C0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交收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价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C5A5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最后八个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配货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日加权平均价</w:t>
            </w:r>
          </w:p>
        </w:tc>
      </w:tr>
      <w:tr w14:paraId="03CE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82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A45F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单账户交收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量</w:t>
            </w:r>
          </w:p>
        </w:tc>
        <w:tc>
          <w:tcPr>
            <w:tcW w:w="670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630D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最小交收量300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；最大交收量10000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笔</w:t>
            </w:r>
          </w:p>
        </w:tc>
      </w:tr>
      <w:tr w14:paraId="70E9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6832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交收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6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A63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提前交收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、协议交收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、到期交收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货</w:t>
            </w:r>
          </w:p>
        </w:tc>
      </w:tr>
    </w:tbl>
    <w:p w14:paraId="28B262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20" w:afterAutospacing="0" w:line="600" w:lineRule="atLeast"/>
        <w:ind w:left="0" w:right="0" w:firstLine="723"/>
        <w:jc w:val="center"/>
        <w:rPr>
          <w:rFonts w:hint="eastAsia" w:ascii="新宋体" w:hAnsi="新宋体" w:eastAsia="新宋体" w:cstheme="minorEastAsia"/>
          <w:b/>
          <w:bCs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 w14:paraId="0F4A40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20" w:afterAutospacing="0" w:line="600" w:lineRule="atLeast"/>
        <w:ind w:left="0" w:right="0" w:firstLine="723"/>
        <w:jc w:val="center"/>
        <w:rPr>
          <w:rFonts w:hint="eastAsia" w:ascii="Helvetica" w:hAnsi="Helvetica" w:eastAsia="新宋体" w:cs="Helvetic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theme="minorEastAsia"/>
          <w:b/>
          <w:bCs/>
          <w:color w:val="auto"/>
          <w:kern w:val="0"/>
          <w:sz w:val="36"/>
          <w:szCs w:val="36"/>
          <w:highlight w:val="none"/>
          <w:lang w:val="en-US" w:eastAsia="zh-CN" w:bidi="ar-SA"/>
        </w:rPr>
        <w:t>耘上数商蒜片交收货质量说明</w:t>
      </w:r>
    </w:p>
    <w:p w14:paraId="3D0CE1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ascii="黑体" w:hAnsi="宋体" w:eastAsia="黑体" w:cs="黑体"/>
          <w:b/>
          <w:bCs/>
          <w:color w:val="auto"/>
          <w:sz w:val="24"/>
          <w:szCs w:val="24"/>
          <w:highlight w:val="none"/>
        </w:rPr>
        <w:t>一、</w:t>
      </w:r>
      <w:r>
        <w:rPr>
          <w:rFonts w:hint="eastAsia" w:ascii="黑体" w:hAnsi="宋体" w:eastAsia="黑体" w:cs="黑体"/>
          <w:b/>
          <w:bCs/>
          <w:color w:val="auto"/>
          <w:sz w:val="24"/>
          <w:szCs w:val="24"/>
          <w:highlight w:val="none"/>
        </w:rPr>
        <w:t>主题内容与适用范围</w:t>
      </w:r>
    </w:p>
    <w:p w14:paraId="3999CA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说明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规定了用于</w:t>
      </w:r>
      <w:r>
        <w:rPr>
          <w:rStyle w:val="6"/>
          <w:rFonts w:hint="eastAsia"/>
          <w:color w:val="auto"/>
          <w:highlight w:val="none"/>
          <w:lang w:val="en-US" w:eastAsia="zh-CN"/>
        </w:rPr>
        <w:t>耘上数商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交收的蒜片质量要求、质检机构和包装要求等。</w:t>
      </w:r>
    </w:p>
    <w:p w14:paraId="182A07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（二）本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说明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适用于</w:t>
      </w:r>
      <w:r>
        <w:rPr>
          <w:rStyle w:val="6"/>
          <w:rFonts w:hint="eastAsia"/>
          <w:color w:val="auto"/>
          <w:highlight w:val="none"/>
          <w:lang w:val="en-US" w:eastAsia="zh-CN"/>
        </w:rPr>
        <w:t>耘上数商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蒜片合同交收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标的物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04058D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sz w:val="24"/>
          <w:szCs w:val="24"/>
          <w:highlight w:val="none"/>
        </w:rPr>
        <w:t>二、术语和定义</w:t>
      </w:r>
    </w:p>
    <w:p w14:paraId="757C8C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56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下列术语和定义适用于本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说明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5031C2D1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蒜片：特指脱水蒜片，即通过脱水制成的切片，片形大于4mm，经机械干燥制成的蒜片。</w:t>
      </w:r>
    </w:p>
    <w:p w14:paraId="3A3F85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（二）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杂交片：由杂交大蒜加工成的脱水蒜片，味道辛辣浓重。</w:t>
      </w:r>
    </w:p>
    <w:p w14:paraId="374ECF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（三）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四六片：由四六瓣大蒜加工成的脱水蒜片，味道辛辣。</w:t>
      </w:r>
    </w:p>
    <w:p w14:paraId="5595D6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（四）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库外蒜脱水蒜片：以大蒜产出季节库外蒜为原料加工制成的脱水蒜片。</w:t>
      </w:r>
    </w:p>
    <w:p w14:paraId="3552CE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（五）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冷库蒜脱水蒜片：以冷库库存大蒜为原料加工制成的脱水蒜片。</w:t>
      </w:r>
    </w:p>
    <w:p w14:paraId="0E08CD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（六）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一般杂质：通过4mm筛筛上的非蒜片部分。包括:脱落的蒜皮壳，蒜衣和根或其他外来物质等杂物。</w:t>
      </w:r>
    </w:p>
    <w:p w14:paraId="00CCF8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（七）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外来异物：可能对人体造成伤害或者引起强烈不适的外来物质，如玻璃、金属、沙石、动物排泄物、昆虫及其肢体、人畜毛发、原料携带的植物草茎，生产过程中的包装材料脱落物如线、绳、纸片等。</w:t>
      </w:r>
    </w:p>
    <w:p w14:paraId="61D7C8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（八）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不完善片：受其他原因导致的蒜片失去部分使用价值的脱水蒜片产品，包括污染片、损伤片、芽片、空心片、黑疤片、糖片、带根片、霉变片、烤糊片、虫蚀片等。</w:t>
      </w:r>
    </w:p>
    <w:p w14:paraId="68FD9B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1.污染片：系指附着杂质或明显被异物污染的蒜片。</w:t>
      </w:r>
    </w:p>
    <w:p w14:paraId="01BCAF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2.损伤片：系指因刀伤、挤、压、擦、碰等外力造成的受损片（不包含水洗工艺造成的水洗边）。</w:t>
      </w:r>
    </w:p>
    <w:p w14:paraId="2687CF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3.芽片（空心片）：系指在加工脱水蒜片中用芽蒜瓣烤制成的明显空腔、空圈或芽长超过芽道三分之一的蒜片。</w:t>
      </w:r>
    </w:p>
    <w:p w14:paraId="55900B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4.带根片：系指脱水蒜片带有未去净根的蒜瓣制成的蒜片。</w:t>
      </w:r>
    </w:p>
    <w:p w14:paraId="6F9C38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5.黑疤片：存在呈现的黑斑的蒜片，（黑斑面积超过蒜片面积20%以上的）。</w:t>
      </w:r>
    </w:p>
    <w:p w14:paraId="626D1C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6.糖片：因大蒜存储不当导致的糖化蒜瓣加工出来的蒜片。</w:t>
      </w:r>
    </w:p>
    <w:p w14:paraId="2025C8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7.霉变片：呈现发霉、腐烂或者变质的蒜片。</w:t>
      </w:r>
    </w:p>
    <w:p w14:paraId="2955D0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8.烤糊片：在烤制过程中因温度过高导致颜色发深的蒜片，明显区别于其他蒜片。</w:t>
      </w:r>
    </w:p>
    <w:p w14:paraId="322DFB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9.虫蚀片：指蒜片被虫啃食、蛀食或表面附着虫尸和污染的蒜片。</w:t>
      </w:r>
    </w:p>
    <w:p w14:paraId="0D4E8F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（九）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筛下物：系指脱水蒜片中通过4mm标准筛的筛下物。</w:t>
      </w:r>
    </w:p>
    <w:p w14:paraId="3177B42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（十）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板结片：因蒜片水分含量过高导致的蒜片黏连，用手不能轻易分开的蒜片（三片以上）。</w:t>
      </w:r>
    </w:p>
    <w:p w14:paraId="244136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（十一）微生物分类：脱水加工后的蒜片，依据菌落总数及其它几个主要微生物指标做的级别分类。</w:t>
      </w:r>
    </w:p>
    <w:p w14:paraId="20154F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（十二）颜色分类：加工过程中因为各种因素影响，造成脱水成品颜色差异。根据测得的不同光学指数对产品进行的分类。</w:t>
      </w:r>
    </w:p>
    <w:p w14:paraId="09F91C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（十三）体积系数：每100g产品在量筒中经过震动堆实后得到的恒定的体积数，用“ml/100g”表示。</w:t>
      </w:r>
    </w:p>
    <w:p w14:paraId="1C23B9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sz w:val="24"/>
          <w:szCs w:val="24"/>
          <w:highlight w:val="none"/>
        </w:rPr>
        <w:t>三、</w:t>
      </w:r>
      <w:r>
        <w:rPr>
          <w:rFonts w:hint="eastAsia" w:ascii="黑体" w:hAnsi="宋体" w:eastAsia="黑体" w:cs="黑体"/>
          <w:b/>
          <w:bCs/>
          <w:color w:val="auto"/>
          <w:sz w:val="24"/>
          <w:szCs w:val="24"/>
          <w:highlight w:val="none"/>
          <w:lang w:eastAsia="zh-CN"/>
        </w:rPr>
        <w:t>标的物</w:t>
      </w:r>
      <w:r>
        <w:rPr>
          <w:rFonts w:hint="eastAsia" w:ascii="黑体" w:hAnsi="宋体" w:eastAsia="黑体" w:cs="黑体"/>
          <w:b/>
          <w:bCs/>
          <w:color w:val="auto"/>
          <w:sz w:val="24"/>
          <w:szCs w:val="24"/>
          <w:highlight w:val="none"/>
        </w:rPr>
        <w:t>质量规定</w:t>
      </w:r>
    </w:p>
    <w:p w14:paraId="4A83C4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56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用于交收的蒜片应符合质量基本要求的规定。</w:t>
      </w:r>
    </w:p>
    <w:p w14:paraId="43706D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562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ascii="楷体" w:hAnsi="楷体" w:eastAsia="楷体" w:cs="楷体"/>
          <w:b/>
          <w:bCs/>
          <w:color w:val="auto"/>
          <w:sz w:val="24"/>
          <w:szCs w:val="24"/>
          <w:highlight w:val="none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  <w:t>一）整体感官要求</w:t>
      </w:r>
    </w:p>
    <w:p w14:paraId="4D43EA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56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用于交收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的蒜片应整体洁净，偶见或不见外来异物，具有蒜特有的辛辣味，无异味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0AAE90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562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  <w:t>（二）感官指标标准</w:t>
      </w:r>
    </w:p>
    <w:p w14:paraId="2EF8B6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56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蒜片感官指标应符合表1的规定：</w:t>
      </w:r>
    </w:p>
    <w:tbl>
      <w:tblPr>
        <w:tblStyle w:val="5"/>
        <w:tblW w:w="8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7095"/>
      </w:tblGrid>
      <w:tr w14:paraId="2391C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993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表1 蒜片的感官指标</w:t>
            </w:r>
          </w:p>
        </w:tc>
      </w:tr>
      <w:tr w14:paraId="46FF5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F44B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7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EA9E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指标</w:t>
            </w:r>
          </w:p>
        </w:tc>
      </w:tr>
      <w:tr w14:paraId="1AC91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874B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色泽</w:t>
            </w:r>
          </w:p>
        </w:tc>
        <w:tc>
          <w:tcPr>
            <w:tcW w:w="7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8958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蒜片固有色泽，光学指数≥38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%</w:t>
            </w:r>
          </w:p>
        </w:tc>
      </w:tr>
      <w:tr w14:paraId="43CE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C2D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形态</w:t>
            </w:r>
          </w:p>
        </w:tc>
        <w:tc>
          <w:tcPr>
            <w:tcW w:w="7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9A0B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片形完整，大小均匀，横径≥4mm</w:t>
            </w:r>
          </w:p>
        </w:tc>
      </w:tr>
      <w:tr w14:paraId="459A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A09B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不完善片</w:t>
            </w:r>
          </w:p>
        </w:tc>
        <w:tc>
          <w:tcPr>
            <w:tcW w:w="7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9948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不完善片：包括污染片、损伤片、芽片、黑疤片、糖片、带根片、霉变片、烤糊片、虫蚀片等≤10%。其中糖片、黑疤片、霉变片、虫蚀片、烤糊片≤5%。</w:t>
            </w:r>
          </w:p>
        </w:tc>
      </w:tr>
      <w:tr w14:paraId="17FC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2EFB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板结片</w:t>
            </w:r>
          </w:p>
        </w:tc>
        <w:tc>
          <w:tcPr>
            <w:tcW w:w="7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98F7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≤2%</w:t>
            </w:r>
          </w:p>
        </w:tc>
      </w:tr>
      <w:tr w14:paraId="25CE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A3F7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破碎程度</w:t>
            </w:r>
          </w:p>
        </w:tc>
        <w:tc>
          <w:tcPr>
            <w:tcW w:w="7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EFF9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4mm筛下占比≤15%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6.7mm筛上占比≥65%。</w:t>
            </w:r>
          </w:p>
        </w:tc>
      </w:tr>
      <w:tr w14:paraId="03C3B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59BA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一般杂质</w:t>
            </w:r>
          </w:p>
        </w:tc>
        <w:tc>
          <w:tcPr>
            <w:tcW w:w="7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26B4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≤3.0%</w:t>
            </w:r>
          </w:p>
        </w:tc>
      </w:tr>
    </w:tbl>
    <w:p w14:paraId="3AD032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562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  <w:t>（三）理化指标标准</w:t>
      </w:r>
    </w:p>
    <w:p w14:paraId="0D7CA5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40" w:lineRule="atLeast"/>
        <w:ind w:left="0" w:right="0" w:firstLine="56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蒜片理化指标应符合表2的规定</w:t>
      </w:r>
    </w:p>
    <w:tbl>
      <w:tblPr>
        <w:tblStyle w:val="5"/>
        <w:tblW w:w="8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78"/>
        <w:gridCol w:w="2312"/>
        <w:gridCol w:w="3035"/>
      </w:tblGrid>
      <w:tr w14:paraId="30830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C37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表2   蒜片的理化指标</w:t>
            </w:r>
          </w:p>
        </w:tc>
      </w:tr>
      <w:tr w14:paraId="7E80F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2F7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23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11C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3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EB5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</w:tr>
      <w:tr w14:paraId="5042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36B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水分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1FD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%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57F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≤9.5</w:t>
            </w:r>
          </w:p>
        </w:tc>
      </w:tr>
      <w:tr w14:paraId="1B178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921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体积系数（8-16目测算）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789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ml/100g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4D3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≤149</w:t>
            </w:r>
          </w:p>
        </w:tc>
      </w:tr>
      <w:tr w14:paraId="1D4F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211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二氧化硫含量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EC6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mg/kg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6CA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≤30</w:t>
            </w:r>
          </w:p>
        </w:tc>
      </w:tr>
    </w:tbl>
    <w:p w14:paraId="1A48A0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20" w:afterAutospacing="0" w:line="560" w:lineRule="atLeast"/>
        <w:ind w:left="0" w:right="0" w:firstLine="562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  <w:t>（四）卫生指标标准</w:t>
      </w:r>
    </w:p>
    <w:p w14:paraId="56C912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20" w:afterAutospacing="0" w:line="560" w:lineRule="atLeast"/>
        <w:ind w:left="0" w:right="0" w:firstLine="56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蒜片卫生指标应符合表3的规定</w:t>
      </w:r>
    </w:p>
    <w:tbl>
      <w:tblPr>
        <w:tblStyle w:val="5"/>
        <w:tblW w:w="85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53"/>
        <w:gridCol w:w="2854"/>
        <w:gridCol w:w="2854"/>
      </w:tblGrid>
      <w:tr w14:paraId="1565C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F073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表3   蒜片的卫生指标</w:t>
            </w:r>
          </w:p>
        </w:tc>
      </w:tr>
      <w:tr w14:paraId="3371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1EA7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2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C0FD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2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AD9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</w:tr>
      <w:tr w14:paraId="670C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CB90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菌落总数</w:t>
            </w:r>
          </w:p>
        </w:tc>
        <w:tc>
          <w:tcPr>
            <w:tcW w:w="28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5EFB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cfu/g</w:t>
            </w:r>
          </w:p>
        </w:tc>
        <w:tc>
          <w:tcPr>
            <w:tcW w:w="28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4F6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≤500000</w:t>
            </w:r>
          </w:p>
        </w:tc>
      </w:tr>
    </w:tbl>
    <w:p w14:paraId="496CE0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sz w:val="24"/>
          <w:szCs w:val="24"/>
          <w:highlight w:val="none"/>
        </w:rPr>
        <w:t>四、</w:t>
      </w:r>
      <w:r>
        <w:rPr>
          <w:rFonts w:hint="eastAsia" w:ascii="黑体" w:hAnsi="宋体" w:eastAsia="黑体" w:cs="黑体"/>
          <w:b/>
          <w:bCs/>
          <w:color w:val="auto"/>
          <w:sz w:val="24"/>
          <w:szCs w:val="24"/>
          <w:highlight w:val="none"/>
          <w:lang w:val="en-US" w:eastAsia="zh-CN"/>
        </w:rPr>
        <w:t>增减价</w:t>
      </w:r>
      <w:r>
        <w:rPr>
          <w:rFonts w:hint="eastAsia" w:ascii="黑体" w:hAnsi="宋体" w:eastAsia="黑体" w:cs="黑体"/>
          <w:b/>
          <w:bCs/>
          <w:color w:val="auto"/>
          <w:sz w:val="24"/>
          <w:szCs w:val="24"/>
          <w:highlight w:val="none"/>
        </w:rPr>
        <w:t>质量规定</w:t>
      </w:r>
    </w:p>
    <w:p w14:paraId="30321A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（一）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149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＜体积系数≤175 ml/100g，且光学指数＞35可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eastAsia="zh-CN"/>
        </w:rPr>
        <w:t>减价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交收，交收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价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eastAsia="zh-CN"/>
        </w:rPr>
        <w:t>减价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8%。</w:t>
      </w:r>
    </w:p>
    <w:p w14:paraId="505F73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（二） 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10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%＜不完善片≤20%可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eastAsia="zh-CN"/>
        </w:rPr>
        <w:t>减价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，交收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价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eastAsia="zh-CN"/>
        </w:rPr>
        <w:t>减价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4%。</w:t>
      </w:r>
    </w:p>
    <w:p w14:paraId="66EF05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（三）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3.0%＜杂质≤5.0%可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eastAsia="zh-CN"/>
        </w:rPr>
        <w:t>减价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，交收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价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eastAsia="zh-CN"/>
        </w:rPr>
        <w:t>减价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4%。杂质高于3.0%，按杂质每增加0.1%，重量相应扣除0.1%。杂质含量按四舍五入计算，精确到小数点后两位。杂质超过5.0%不允许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交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。</w:t>
      </w:r>
    </w:p>
    <w:p w14:paraId="18624D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（四）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500000cfu/g＜菌落总数≤1000000cfu/g可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eastAsia="zh-CN"/>
        </w:rPr>
        <w:t>减价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，交收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价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eastAsia="zh-CN"/>
        </w:rPr>
        <w:t>减价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7%，菌落总数超过1000000cfu/g不允许交收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。</w:t>
      </w:r>
    </w:p>
    <w:p w14:paraId="565690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（五）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9.5%＜水分≤12%可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eastAsia="zh-CN"/>
        </w:rPr>
        <w:t>减价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，交收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价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eastAsia="zh-CN"/>
        </w:rPr>
        <w:t>减价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400元/吨。水分超过12%不允许交收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。（注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先计算其它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eastAsia="zh-CN"/>
        </w:rPr>
        <w:t>减价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，再计算水分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eastAsia="zh-CN"/>
        </w:rPr>
        <w:t>减价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）</w:t>
      </w:r>
    </w:p>
    <w:p w14:paraId="2369DA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（六）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四六瓣脱水蒜片可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参与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，且质量要求按照蒜片质量要求执行。</w:t>
      </w:r>
    </w:p>
    <w:p w14:paraId="4E80BC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sz w:val="24"/>
          <w:szCs w:val="24"/>
          <w:highlight w:val="none"/>
        </w:rPr>
        <w:t>五、包装</w:t>
      </w:r>
    </w:p>
    <w:p w14:paraId="0A0805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56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采用行业内常规使用、统一标准重量、首次使用的编织袋，编织袋内加塑料袋或者复合薄膜袋（包装物重量不得超过550g），编织袋无破损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，无其他农产品标识。</w:t>
      </w:r>
    </w:p>
    <w:p w14:paraId="2237FA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sz w:val="24"/>
          <w:szCs w:val="24"/>
          <w:highlight w:val="none"/>
        </w:rPr>
        <w:t>六、附加说明</w:t>
      </w:r>
    </w:p>
    <w:p w14:paraId="3FD9B1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5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本说明构成耘上数商《订单配货协议》附录之一。</w:t>
      </w:r>
    </w:p>
    <w:p w14:paraId="15BCD6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56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说明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解释权和修订权属于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河南粮投数字商务有限公司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59E923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56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河南粮投数字商务有限公司</w:t>
      </w:r>
    </w:p>
    <w:p w14:paraId="6F6113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560"/>
        <w:jc w:val="right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2026年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692EAD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3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</w:p>
    <w:p w14:paraId="45E9CCA4">
      <w:pPr>
        <w:rPr>
          <w:color w:val="auto"/>
          <w:highlight w:val="none"/>
        </w:rPr>
      </w:pPr>
    </w:p>
    <w:sectPr>
      <w:pgSz w:w="11906" w:h="16838"/>
      <w:pgMar w:top="1383" w:right="1519" w:bottom="138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8D793A"/>
    <w:multiLevelType w:val="singleLevel"/>
    <w:tmpl w:val="E18D793A"/>
    <w:lvl w:ilvl="0" w:tentative="0">
      <w:start w:val="1"/>
      <w:numFmt w:val="chineseCount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378E7"/>
    <w:rsid w:val="01AD5116"/>
    <w:rsid w:val="03BE7AAE"/>
    <w:rsid w:val="071A7A34"/>
    <w:rsid w:val="07ED6CB1"/>
    <w:rsid w:val="0B420FC5"/>
    <w:rsid w:val="0C6D3E1F"/>
    <w:rsid w:val="0E73069A"/>
    <w:rsid w:val="0EC575A3"/>
    <w:rsid w:val="0EF820C6"/>
    <w:rsid w:val="0FE8480A"/>
    <w:rsid w:val="10B501AC"/>
    <w:rsid w:val="11EC3080"/>
    <w:rsid w:val="11F72BD0"/>
    <w:rsid w:val="13082AF4"/>
    <w:rsid w:val="13250FB0"/>
    <w:rsid w:val="13A057EF"/>
    <w:rsid w:val="164B6F7F"/>
    <w:rsid w:val="1A693E78"/>
    <w:rsid w:val="1AE71241"/>
    <w:rsid w:val="1BE84C92"/>
    <w:rsid w:val="1F552C1D"/>
    <w:rsid w:val="21C306F7"/>
    <w:rsid w:val="220F4B31"/>
    <w:rsid w:val="23C6233B"/>
    <w:rsid w:val="23ED5B1A"/>
    <w:rsid w:val="246758CC"/>
    <w:rsid w:val="26470309"/>
    <w:rsid w:val="264834DB"/>
    <w:rsid w:val="284D56E8"/>
    <w:rsid w:val="297112E8"/>
    <w:rsid w:val="2CCB4FF8"/>
    <w:rsid w:val="2EBC7D67"/>
    <w:rsid w:val="2F5838AD"/>
    <w:rsid w:val="318E3D87"/>
    <w:rsid w:val="326E7E26"/>
    <w:rsid w:val="32A83F28"/>
    <w:rsid w:val="343D03F7"/>
    <w:rsid w:val="364041CF"/>
    <w:rsid w:val="36A52284"/>
    <w:rsid w:val="36D64516"/>
    <w:rsid w:val="384764B1"/>
    <w:rsid w:val="3A0660F3"/>
    <w:rsid w:val="3B583D69"/>
    <w:rsid w:val="3BD83E3D"/>
    <w:rsid w:val="3E210C58"/>
    <w:rsid w:val="3E8D1066"/>
    <w:rsid w:val="3ED32DF4"/>
    <w:rsid w:val="3F5B7984"/>
    <w:rsid w:val="4061461E"/>
    <w:rsid w:val="40E9696B"/>
    <w:rsid w:val="41AE6491"/>
    <w:rsid w:val="44550E45"/>
    <w:rsid w:val="44F52628"/>
    <w:rsid w:val="459B6D2C"/>
    <w:rsid w:val="46052A35"/>
    <w:rsid w:val="464E104B"/>
    <w:rsid w:val="465378E7"/>
    <w:rsid w:val="46AC31BB"/>
    <w:rsid w:val="47046B53"/>
    <w:rsid w:val="4B8A2BD1"/>
    <w:rsid w:val="51AE6F9A"/>
    <w:rsid w:val="5253177C"/>
    <w:rsid w:val="545804DE"/>
    <w:rsid w:val="5509586A"/>
    <w:rsid w:val="5520724E"/>
    <w:rsid w:val="5563713A"/>
    <w:rsid w:val="55A27564"/>
    <w:rsid w:val="55E012DB"/>
    <w:rsid w:val="56C34335"/>
    <w:rsid w:val="57963190"/>
    <w:rsid w:val="5F446614"/>
    <w:rsid w:val="5F6706E3"/>
    <w:rsid w:val="603954D0"/>
    <w:rsid w:val="61D90EB0"/>
    <w:rsid w:val="62A768B8"/>
    <w:rsid w:val="6361115D"/>
    <w:rsid w:val="678B49FB"/>
    <w:rsid w:val="6A24611A"/>
    <w:rsid w:val="6AEF52A0"/>
    <w:rsid w:val="6AF02DC7"/>
    <w:rsid w:val="6B080110"/>
    <w:rsid w:val="6E9C573F"/>
    <w:rsid w:val="6F6D49E6"/>
    <w:rsid w:val="718664C8"/>
    <w:rsid w:val="736C63F2"/>
    <w:rsid w:val="74343D24"/>
    <w:rsid w:val="76764AC8"/>
    <w:rsid w:val="780F6F82"/>
    <w:rsid w:val="79C773E8"/>
    <w:rsid w:val="7A7632E8"/>
    <w:rsid w:val="7A9C7EAD"/>
    <w:rsid w:val="7AF959AD"/>
    <w:rsid w:val="7B9A6B62"/>
    <w:rsid w:val="7B9D6653"/>
    <w:rsid w:val="7C710BFC"/>
    <w:rsid w:val="7DC9372F"/>
    <w:rsid w:val="7FCC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1760</Words>
  <Characters>1918</Characters>
  <Lines>0</Lines>
  <Paragraphs>0</Paragraphs>
  <TotalTime>25</TotalTime>
  <ScaleCrop>false</ScaleCrop>
  <LinksUpToDate>false</LinksUpToDate>
  <CharactersWithSpaces>1929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2026-02-14T07:09:00Z</dcterms:created>
  <dc:creator>Y</dc:creator>
  <cp:lastModifiedBy>叶子</cp:lastModifiedBy>
  <dcterms:modified xsi:type="dcterms:W3CDTF">2026-03-02T08:33:30Z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A625CB8DB7AD441181D04101D31AD6BD_13</vt:lpwstr>
  </property>
  <property fmtid="{D5CDD505-2E9C-101B-9397-08002B2CF9AE}" pid="4" name="KSOTemplateDocerSaveRecord">
    <vt:lpwstr>eyJoZGlkIjoiYzIwYjI3MWEzY2Q0NDA3ZTQwYjY4NDYyNTgzMWIxYzYiLCJ1c2VySWQiOiI0NTYxNzY0MzUifQ==</vt:lpwstr>
  </property>
</Properties>
</file>