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耘上数商大姜（泥姜）2703分级分时专区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大姜</w:t>
            </w:r>
            <w:r>
              <w:rPr>
                <w:rFonts w:hint="eastAsia" w:ascii="宋体" w:hAnsi="宋体" w:eastAsia="宋体" w:cs="宋体"/>
                <w:color w:val="auto"/>
                <w:sz w:val="24"/>
                <w:szCs w:val="24"/>
              </w:rPr>
              <w:t>(泥姜)</w:t>
            </w:r>
            <w:r>
              <w:rPr>
                <w:rFonts w:hint="eastAsia" w:ascii="宋体" w:hAnsi="宋体" w:eastAsia="宋体" w:cs="宋体"/>
                <w:color w:val="auto"/>
                <w:sz w:val="24"/>
                <w:szCs w:val="24"/>
                <w:lang w:eastAsia="zh-CN"/>
              </w:rPr>
              <w:t>2703</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DJ</w:t>
            </w:r>
            <w:r>
              <w:rPr>
                <w:rFonts w:hint="eastAsia" w:ascii="宋体" w:hAnsi="宋体" w:eastAsia="宋体" w:cs="宋体"/>
                <w:color w:val="auto"/>
                <w:sz w:val="24"/>
                <w:szCs w:val="24"/>
                <w:lang w:eastAsia="zh-CN"/>
              </w:rPr>
              <w:t>2703</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1吨/</w:t>
            </w:r>
            <w:r>
              <w:rPr>
                <w:rFonts w:hint="eastAsia" w:ascii="宋体" w:hAnsi="宋体" w:eastAsia="宋体" w:cs="宋体"/>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1元/</w:t>
            </w:r>
            <w:r>
              <w:rPr>
                <w:rFonts w:hint="eastAsia" w:ascii="宋体" w:hAnsi="宋体" w:eastAsia="宋体" w:cs="宋体"/>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6000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lang w:val="en-US" w:eastAsia="zh-CN"/>
              </w:rPr>
              <w:t>不含税、不含运费</w:t>
            </w:r>
            <w:r>
              <w:rPr>
                <w:rFonts w:hint="eastAsia" w:ascii="宋体" w:hAnsi="宋体" w:eastAsia="宋体" w:cs="宋体"/>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2元</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风险状况调整最大订货</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1000</w:t>
            </w:r>
            <w:r>
              <w:rPr>
                <w:rFonts w:hint="eastAsia" w:ascii="宋体" w:hAnsi="宋体" w:eastAsia="宋体" w:cs="宋体"/>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上一</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风控评估价</w:t>
            </w:r>
            <w:r>
              <w:rPr>
                <w:rFonts w:hint="eastAsia" w:ascii="宋体" w:hAnsi="宋体" w:eastAsia="宋体" w:cs="宋体"/>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首日涨跌</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w:t>
            </w:r>
            <w:r>
              <w:rPr>
                <w:rFonts w:hint="eastAsia" w:ascii="宋体" w:hAnsi="宋体" w:eastAsia="宋体" w:cs="宋体"/>
                <w:color w:val="auto"/>
                <w:sz w:val="24"/>
                <w:szCs w:val="24"/>
                <w:lang w:val="en-US" w:eastAsia="zh-CN"/>
              </w:rPr>
              <w:t>涨跌幅度</w:t>
            </w:r>
            <w:r>
              <w:rPr>
                <w:rFonts w:hint="eastAsia" w:ascii="宋体" w:hAnsi="宋体" w:eastAsia="宋体" w:cs="宋体"/>
                <w:color w:val="auto"/>
                <w:sz w:val="24"/>
                <w:szCs w:val="24"/>
              </w:rPr>
              <w:t>，</w:t>
            </w:r>
          </w:p>
          <w:p w14:paraId="6FD290D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单账户最大订货量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单边5000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，双边10000</w:t>
            </w:r>
            <w:r>
              <w:rPr>
                <w:rFonts w:hint="eastAsia" w:ascii="宋体" w:hAnsi="宋体" w:eastAsia="宋体" w:cs="宋体"/>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风险状况调整单账户单边、双边最大订货量及单账户</w:t>
            </w:r>
            <w:r>
              <w:rPr>
                <w:rFonts w:hint="eastAsia" w:ascii="宋体" w:hAnsi="宋体" w:eastAsia="宋体" w:cs="宋体"/>
                <w:color w:val="auto"/>
                <w:sz w:val="24"/>
                <w:szCs w:val="24"/>
                <w:highlight w:val="none"/>
              </w:rPr>
              <w:t>单日最大新增订货量</w:t>
            </w:r>
            <w:r>
              <w:rPr>
                <w:rFonts w:hint="eastAsia" w:ascii="宋体" w:hAnsi="宋体" w:eastAsia="宋体" w:cs="宋体"/>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月份</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收获季</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年秋冬</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周一至周六：9:00-11:30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月15日不能新订立存货，只能</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规定交收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指定</w:t>
            </w:r>
            <w:r>
              <w:rPr>
                <w:rFonts w:hint="eastAsia" w:ascii="宋体" w:hAnsi="宋体" w:eastAsia="宋体" w:cs="宋体"/>
                <w:color w:val="auto"/>
                <w:sz w:val="24"/>
                <w:szCs w:val="24"/>
                <w:lang w:val="en-US" w:eastAsia="zh-CN"/>
              </w:rPr>
              <w:t>监管认证</w:t>
            </w:r>
            <w:r>
              <w:rPr>
                <w:rFonts w:hint="eastAsia" w:ascii="宋体" w:hAnsi="宋体" w:eastAsia="宋体" w:cs="宋体"/>
                <w:color w:val="auto"/>
                <w:sz w:val="24"/>
                <w:szCs w:val="24"/>
              </w:rPr>
              <w:t>仓库(</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&lt;订货量&lt;</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保证金比例增加1</w:t>
            </w:r>
            <w:r>
              <w:rPr>
                <w:rFonts w:hint="eastAsia" w:ascii="宋体" w:hAnsi="宋体" w:eastAsia="宋体" w:cs="宋体"/>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耘上数商有权根据市场风险状况调整比例</w:t>
            </w:r>
            <w:r>
              <w:rPr>
                <w:rFonts w:hint="eastAsia" w:ascii="宋体" w:hAnsi="宋体" w:eastAsia="宋体" w:cs="宋体"/>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专区</w:t>
            </w:r>
            <w:r>
              <w:rPr>
                <w:rFonts w:hint="eastAsia" w:ascii="宋体" w:hAnsi="宋体" w:eastAsia="宋体" w:cs="宋体"/>
                <w:color w:val="auto"/>
                <w:sz w:val="24"/>
                <w:szCs w:val="24"/>
              </w:rPr>
              <w:t>上市后</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782BF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月1日起提高至30%,</w:t>
            </w:r>
          </w:p>
          <w:p w14:paraId="29C708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月16日起提高至50%,</w:t>
            </w:r>
          </w:p>
          <w:p w14:paraId="52DB6C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耘上数商指定检验机构（详见官网）</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最后八个</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单账户交收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最小交收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量30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，最大交收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量5000</w:t>
            </w:r>
            <w:r>
              <w:rPr>
                <w:rFonts w:hint="eastAsia" w:ascii="宋体" w:hAnsi="宋体" w:eastAsia="宋体" w:cs="宋体"/>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提前交收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p>
        </w:tc>
      </w:tr>
    </w:tbl>
    <w:p w14:paraId="0F84A207">
      <w:pPr>
        <w:rPr>
          <w:rFonts w:hint="eastAsia" w:ascii="新宋体" w:hAnsi="新宋体" w:eastAsia="新宋体" w:cs="新宋体"/>
          <w:b/>
          <w:bCs/>
          <w:color w:val="auto"/>
          <w:sz w:val="24"/>
          <w:szCs w:val="24"/>
          <w:lang w:val="en-US" w:eastAsia="zh-CN"/>
        </w:rPr>
      </w:pPr>
      <w:r>
        <w:rPr>
          <w:rFonts w:hint="eastAsia" w:ascii="新宋体" w:hAnsi="新宋体" w:eastAsia="新宋体" w:cs="新宋体"/>
          <w:b/>
          <w:bCs/>
          <w:color w:val="auto"/>
          <w:sz w:val="24"/>
          <w:szCs w:val="24"/>
          <w:lang w:val="en-US" w:eastAsia="zh-CN"/>
        </w:rPr>
        <w:br w:type="page"/>
      </w:r>
    </w:p>
    <w:p w14:paraId="270508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耘上数商大姜（泥姜）交收货质量说明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right="0" w:firstLine="480" w:firstLineChars="200"/>
        <w:jc w:val="both"/>
        <w:textAlignment w:val="auto"/>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w:t>
      </w:r>
      <w:r>
        <w:rPr>
          <w:rStyle w:val="8"/>
          <w:rFonts w:hint="eastAsia"/>
          <w:color w:val="auto"/>
          <w:lang w:val="en-US" w:eastAsia="zh-CN"/>
        </w:rPr>
        <w:t>货</w:t>
      </w:r>
      <w:r>
        <w:rPr>
          <w:rStyle w:val="8"/>
          <w:rFonts w:hint="eastAsia"/>
          <w:color w:val="auto"/>
        </w:rPr>
        <w:t>的</w:t>
      </w:r>
      <w:r>
        <w:rPr>
          <w:rStyle w:val="8"/>
          <w:rFonts w:hint="eastAsia"/>
          <w:color w:val="auto"/>
          <w:lang w:val="en-US" w:eastAsia="zh-CN"/>
        </w:rPr>
        <w:t>大姜</w:t>
      </w:r>
      <w:r>
        <w:rPr>
          <w:rStyle w:val="8"/>
          <w:rFonts w:hint="eastAsia"/>
          <w:color w:val="auto"/>
        </w:rPr>
        <w:t>（泥姜）质量要求、质检机构和包装要求等。</w:t>
      </w:r>
    </w:p>
    <w:p w14:paraId="5A9C97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left="0" w:right="0" w:firstLine="480" w:firstLineChars="200"/>
        <w:textAlignment w:val="auto"/>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耘上数商大姜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right="0" w:firstLine="480" w:firstLineChars="200"/>
        <w:textAlignment w:val="auto"/>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）不完善姜：个体形状不全或受机械伤、病虫害等影响失去部分使用价值的生姜产品。包括：机械伤</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异形姜、</w:t>
      </w:r>
      <w:r>
        <w:rPr>
          <w:rFonts w:hint="eastAsia" w:ascii="宋体" w:hAnsi="宋体" w:eastAsia="宋体" w:cs="宋体"/>
          <w:color w:val="auto"/>
          <w:sz w:val="24"/>
          <w:szCs w:val="24"/>
        </w:rPr>
        <w:t>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w:t>
      </w:r>
      <w:r>
        <w:rPr>
          <w:rFonts w:hint="eastAsia" w:ascii="黑体" w:hAnsi="黑体" w:eastAsia="黑体" w:cstheme="minorEastAsia"/>
          <w:b/>
          <w:bCs/>
          <w:color w:val="auto"/>
          <w:kern w:val="0"/>
          <w:sz w:val="28"/>
          <w:szCs w:val="28"/>
          <w:lang w:val="en-US" w:eastAsia="zh-CN" w:bidi="ar-SA"/>
        </w:rPr>
        <w:t>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firstLine="560"/>
              <w:rPr>
                <w:rFonts w:hint="default" w:ascii="宋体" w:hAnsi="宋体" w:eastAsia="宋体" w:cs="宋体"/>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w:t>
            </w:r>
            <w:r>
              <w:rPr>
                <w:rFonts w:hint="eastAsia" w:ascii="宋体" w:hAnsi="宋体" w:eastAsia="宋体" w:cs="宋体"/>
                <w:b w:val="0"/>
                <w:bCs w:val="0"/>
                <w:color w:val="auto"/>
                <w:sz w:val="24"/>
                <w:szCs w:val="24"/>
              </w:rPr>
              <w:t>占比≤</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w:t>
            </w:r>
            <w:r>
              <w:rPr>
                <w:rFonts w:hint="eastAsia" w:ascii="宋体" w:hAnsi="宋体" w:eastAsia="宋体" w:cs="宋体"/>
                <w:b w:val="0"/>
                <w:bCs w:val="0"/>
                <w:color w:val="auto"/>
                <w:sz w:val="24"/>
                <w:szCs w:val="24"/>
              </w:rPr>
              <w:t>陷占比≤1</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%，其中癞皮、焖筋、轻微腐烂、轻微冻、热伤等缺陷≤</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1</w:t>
      </w:r>
    </w:p>
    <w:p w14:paraId="2514F8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0" w:lineRule="atLeas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65DDD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标的物</w:t>
      </w:r>
    </w:p>
    <w:p w14:paraId="12C658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宋体" w:hAnsi="宋体" w:eastAsia="宋体" w:cs="宋体"/>
          <w:color w:val="auto"/>
          <w:sz w:val="24"/>
          <w:szCs w:val="24"/>
        </w:rPr>
      </w:pPr>
      <w:r>
        <w:rPr>
          <w:rFonts w:hint="eastAsia" w:ascii="宋体" w:hAnsi="宋体" w:eastAsia="宋体" w:cs="宋体"/>
          <w:color w:val="auto"/>
          <w:sz w:val="24"/>
          <w:szCs w:val="24"/>
        </w:rPr>
        <w:t>符合表1规定质量要求的圆头大姜（泥姜）作为</w:t>
      </w:r>
      <w:r>
        <w:rPr>
          <w:rFonts w:hint="eastAsia" w:ascii="宋体" w:hAnsi="宋体" w:eastAsia="宋体" w:cs="宋体"/>
          <w:color w:val="auto"/>
          <w:sz w:val="24"/>
          <w:szCs w:val="24"/>
          <w:lang w:val="en-US" w:eastAsia="zh-CN"/>
        </w:rPr>
        <w:t>标的物</w:t>
      </w:r>
      <w:r>
        <w:rPr>
          <w:rFonts w:hint="eastAsia" w:ascii="宋体" w:hAnsi="宋体" w:eastAsia="宋体" w:cs="宋体"/>
          <w:color w:val="auto"/>
          <w:sz w:val="24"/>
          <w:szCs w:val="24"/>
        </w:rPr>
        <w:t>。</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5EE63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553E41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sz w:val="24"/>
          <w:szCs w:val="24"/>
        </w:rPr>
      </w:pPr>
      <w:r>
        <w:rPr>
          <w:rFonts w:hint="eastAsia" w:ascii="宋体" w:hAnsi="宋体" w:eastAsia="宋体" w:cs="宋体"/>
          <w:sz w:val="24"/>
          <w:szCs w:val="24"/>
        </w:rPr>
        <w:t>双层瓦楞纸箱长宽高为50*30*30cm，允许有1～2cm误差，纸箱净重630g以上。</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0DDF65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本说明构成耘上数商《订单配货</w:t>
      </w:r>
      <w:r>
        <w:rPr>
          <w:rFonts w:hint="eastAsia" w:ascii="宋体" w:hAnsi="宋体" w:eastAsia="宋体" w:cs="宋体"/>
          <w:color w:val="auto"/>
          <w:sz w:val="24"/>
          <w:szCs w:val="24"/>
          <w:lang w:val="en-US" w:eastAsia="zh-CN"/>
        </w:rPr>
        <w:t>业务</w:t>
      </w:r>
      <w:r>
        <w:rPr>
          <w:rFonts w:hint="eastAsia" w:ascii="宋体" w:hAnsi="宋体" w:eastAsia="宋体" w:cs="宋体"/>
          <w:color w:val="auto"/>
          <w:sz w:val="24"/>
          <w:szCs w:val="24"/>
        </w:rPr>
        <w:t>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3</w:t>
      </w:r>
      <w:r>
        <w:rPr>
          <w:rFonts w:hint="eastAsia" w:ascii="宋体" w:hAnsi="宋体" w:eastAsia="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2301FCF"/>
    <w:rsid w:val="0297663C"/>
    <w:rsid w:val="031F2043"/>
    <w:rsid w:val="04D7565B"/>
    <w:rsid w:val="064918B1"/>
    <w:rsid w:val="071579E5"/>
    <w:rsid w:val="07287718"/>
    <w:rsid w:val="07630750"/>
    <w:rsid w:val="07866B35"/>
    <w:rsid w:val="07E65A11"/>
    <w:rsid w:val="080A1514"/>
    <w:rsid w:val="08640C24"/>
    <w:rsid w:val="0CDE6ACB"/>
    <w:rsid w:val="0DAA46BB"/>
    <w:rsid w:val="0DB60ADD"/>
    <w:rsid w:val="0E177928"/>
    <w:rsid w:val="0E3270CE"/>
    <w:rsid w:val="0E603C3C"/>
    <w:rsid w:val="0EC35F79"/>
    <w:rsid w:val="0F346E76"/>
    <w:rsid w:val="0FC94C2B"/>
    <w:rsid w:val="10141D70"/>
    <w:rsid w:val="10451A9C"/>
    <w:rsid w:val="106F6AD7"/>
    <w:rsid w:val="11112571"/>
    <w:rsid w:val="115630D4"/>
    <w:rsid w:val="12531521"/>
    <w:rsid w:val="127B2EAB"/>
    <w:rsid w:val="12985208"/>
    <w:rsid w:val="13F53078"/>
    <w:rsid w:val="14535080"/>
    <w:rsid w:val="149B5AA6"/>
    <w:rsid w:val="14ED3D4F"/>
    <w:rsid w:val="15323E58"/>
    <w:rsid w:val="16465E0D"/>
    <w:rsid w:val="165119C7"/>
    <w:rsid w:val="167A5AB7"/>
    <w:rsid w:val="170B4961"/>
    <w:rsid w:val="17E1018C"/>
    <w:rsid w:val="1A766595"/>
    <w:rsid w:val="1B1F09DB"/>
    <w:rsid w:val="1C134900"/>
    <w:rsid w:val="1C4526C3"/>
    <w:rsid w:val="1C5D17BA"/>
    <w:rsid w:val="1C7A3A3B"/>
    <w:rsid w:val="1D9D5012"/>
    <w:rsid w:val="1DD147A6"/>
    <w:rsid w:val="1E8A0861"/>
    <w:rsid w:val="1EC93137"/>
    <w:rsid w:val="1F673211"/>
    <w:rsid w:val="20E97221"/>
    <w:rsid w:val="21773E4E"/>
    <w:rsid w:val="21F7620D"/>
    <w:rsid w:val="227D36CE"/>
    <w:rsid w:val="24002E90"/>
    <w:rsid w:val="25B740E7"/>
    <w:rsid w:val="284739DB"/>
    <w:rsid w:val="288D6F24"/>
    <w:rsid w:val="28C66939"/>
    <w:rsid w:val="2A461540"/>
    <w:rsid w:val="2B0F1CB0"/>
    <w:rsid w:val="2C0A1682"/>
    <w:rsid w:val="2CC652AA"/>
    <w:rsid w:val="2CDD58B2"/>
    <w:rsid w:val="2CE101E6"/>
    <w:rsid w:val="2D3B78F6"/>
    <w:rsid w:val="2DA851F7"/>
    <w:rsid w:val="2E5E0013"/>
    <w:rsid w:val="2E644C2A"/>
    <w:rsid w:val="2E984014"/>
    <w:rsid w:val="2F6D4FB7"/>
    <w:rsid w:val="3031330E"/>
    <w:rsid w:val="316F7DFE"/>
    <w:rsid w:val="318205DD"/>
    <w:rsid w:val="31857392"/>
    <w:rsid w:val="318D4498"/>
    <w:rsid w:val="32425283"/>
    <w:rsid w:val="33641229"/>
    <w:rsid w:val="33801B99"/>
    <w:rsid w:val="33AB32FB"/>
    <w:rsid w:val="33E365F1"/>
    <w:rsid w:val="345B6AD0"/>
    <w:rsid w:val="350B22A4"/>
    <w:rsid w:val="359730C5"/>
    <w:rsid w:val="36307583"/>
    <w:rsid w:val="366E3BE0"/>
    <w:rsid w:val="39507CB7"/>
    <w:rsid w:val="399C171C"/>
    <w:rsid w:val="3B5F2AAF"/>
    <w:rsid w:val="3BD3519D"/>
    <w:rsid w:val="3D0C02DC"/>
    <w:rsid w:val="3D5923C7"/>
    <w:rsid w:val="3FA0183A"/>
    <w:rsid w:val="3FA255B3"/>
    <w:rsid w:val="41445EFA"/>
    <w:rsid w:val="41EE076D"/>
    <w:rsid w:val="42B37AD7"/>
    <w:rsid w:val="43456981"/>
    <w:rsid w:val="440C56F0"/>
    <w:rsid w:val="447F5EC2"/>
    <w:rsid w:val="453749EF"/>
    <w:rsid w:val="46F07114"/>
    <w:rsid w:val="47242DD9"/>
    <w:rsid w:val="48496F13"/>
    <w:rsid w:val="4878407A"/>
    <w:rsid w:val="4A113A61"/>
    <w:rsid w:val="4B047121"/>
    <w:rsid w:val="4B7A3887"/>
    <w:rsid w:val="4BC62629"/>
    <w:rsid w:val="4CB15087"/>
    <w:rsid w:val="4E123059"/>
    <w:rsid w:val="4FC21359"/>
    <w:rsid w:val="510936E3"/>
    <w:rsid w:val="52034DA3"/>
    <w:rsid w:val="52E31D12"/>
    <w:rsid w:val="534E61E1"/>
    <w:rsid w:val="53AD7BDA"/>
    <w:rsid w:val="54302D35"/>
    <w:rsid w:val="5488054C"/>
    <w:rsid w:val="54EC0ADA"/>
    <w:rsid w:val="550D3076"/>
    <w:rsid w:val="565F3DA6"/>
    <w:rsid w:val="57417B9C"/>
    <w:rsid w:val="57527466"/>
    <w:rsid w:val="57776ECD"/>
    <w:rsid w:val="58EB36CF"/>
    <w:rsid w:val="58FE78A6"/>
    <w:rsid w:val="594B23BF"/>
    <w:rsid w:val="5B3975F8"/>
    <w:rsid w:val="5B7C2D04"/>
    <w:rsid w:val="5C533A65"/>
    <w:rsid w:val="5CBF10FA"/>
    <w:rsid w:val="5CC2508E"/>
    <w:rsid w:val="5F68267E"/>
    <w:rsid w:val="60AA7A3E"/>
    <w:rsid w:val="61646714"/>
    <w:rsid w:val="618F27C2"/>
    <w:rsid w:val="62BF638B"/>
    <w:rsid w:val="65242442"/>
    <w:rsid w:val="65DD5D4F"/>
    <w:rsid w:val="66FA6F7F"/>
    <w:rsid w:val="672C1A82"/>
    <w:rsid w:val="67FD6F7B"/>
    <w:rsid w:val="680C04FD"/>
    <w:rsid w:val="69502213"/>
    <w:rsid w:val="69CC1807"/>
    <w:rsid w:val="69D16911"/>
    <w:rsid w:val="6AC16985"/>
    <w:rsid w:val="6B1B0059"/>
    <w:rsid w:val="6C951E77"/>
    <w:rsid w:val="6D5238C5"/>
    <w:rsid w:val="6E7F4B8D"/>
    <w:rsid w:val="6EBC7149"/>
    <w:rsid w:val="6EC03A0B"/>
    <w:rsid w:val="6F8D5088"/>
    <w:rsid w:val="70E4517B"/>
    <w:rsid w:val="70E54451"/>
    <w:rsid w:val="71127F1A"/>
    <w:rsid w:val="722577FA"/>
    <w:rsid w:val="72730565"/>
    <w:rsid w:val="731F31C1"/>
    <w:rsid w:val="73AF7CC3"/>
    <w:rsid w:val="73FE66A9"/>
    <w:rsid w:val="74B84955"/>
    <w:rsid w:val="75745D3F"/>
    <w:rsid w:val="7577036C"/>
    <w:rsid w:val="770727E7"/>
    <w:rsid w:val="771F2A69"/>
    <w:rsid w:val="77C96E79"/>
    <w:rsid w:val="77E45A61"/>
    <w:rsid w:val="794E5CF3"/>
    <w:rsid w:val="797F3C93"/>
    <w:rsid w:val="79DE46D7"/>
    <w:rsid w:val="79E93803"/>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1365</Words>
  <Characters>1504</Characters>
  <Lines>0</Lines>
  <Paragraphs>0</Paragraphs>
  <TotalTime>2</TotalTime>
  <ScaleCrop>false</ScaleCrop>
  <LinksUpToDate>false</LinksUpToDate>
  <CharactersWithSpaces>1507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丁岳丹</cp:lastModifiedBy>
  <dcterms:modified xsi:type="dcterms:W3CDTF">2026-03-03T09:54:33Z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443C7563F06944BEB3049A676A539AB2_13</vt:lpwstr>
  </property>
  <property fmtid="{D5CDD505-2E9C-101B-9397-08002B2CF9AE}" pid="4" name="KSOTemplateDocerSaveRecord">
    <vt:lpwstr>eyJoZGlkIjoiNzI2ZWJhNjNiY2Y0MDhhN2JkODg4ODVmZDFjMWU2NDgifQ==</vt:lpwstr>
  </property>
</Properties>
</file>