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耘上数商白姜（泥姜）2704分级分时专区</w:t>
      </w:r>
    </w:p>
    <w:p w14:paraId="1E7321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6"/>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r>
              <w:rPr>
                <w:rFonts w:hint="eastAsia" w:ascii="宋体" w:hAnsi="宋体" w:eastAsia="宋体" w:cs="宋体"/>
                <w:color w:val="auto"/>
                <w:sz w:val="24"/>
                <w:szCs w:val="24"/>
                <w:lang w:eastAsia="zh-CN"/>
              </w:rPr>
              <w:t>2704</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J</w:t>
            </w:r>
            <w:r>
              <w:rPr>
                <w:rFonts w:hint="eastAsia" w:ascii="宋体" w:hAnsi="宋体" w:eastAsia="宋体" w:cs="宋体"/>
                <w:color w:val="auto"/>
                <w:sz w:val="24"/>
                <w:szCs w:val="24"/>
                <w:lang w:eastAsia="zh-CN"/>
              </w:rPr>
              <w:t>2704</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Helvetica" w:hAnsi="Helvetica" w:eastAsia="宋体" w:cs="Helvetica"/>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67F3C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上市指导价</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44C6F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lang w:val="en-US" w:eastAsia="zh-CN"/>
              </w:rPr>
              <w:t>3000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笔</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49DFE0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151294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eastAsia="zh-CN"/>
              </w:rPr>
              <w:t>笔</w:t>
            </w:r>
          </w:p>
        </w:tc>
      </w:tr>
      <w:tr w14:paraId="366B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5466FD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65751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13A2E7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最大订货总量</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30D07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449B7E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348F2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707B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风险状况调整单账户单边、双边最大订货量及单账户单日最大新增订货量，详见官网公告）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4D34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37581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FC3E8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收获季</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F6A1A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年秋冬</w:t>
            </w:r>
            <w:r>
              <w:rPr>
                <w:rFonts w:hint="eastAsia" w:ascii="宋体" w:hAnsi="宋体" w:eastAsia="宋体" w:cs="宋体"/>
                <w:color w:val="auto"/>
                <w:sz w:val="24"/>
                <w:szCs w:val="24"/>
                <w:lang w:val="en-US" w:eastAsia="zh-CN"/>
              </w:rPr>
              <w:t>及2027年春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月15日</w:t>
            </w:r>
          </w:p>
          <w:p w14:paraId="62FCC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月1日起提高至30%,</w:t>
            </w:r>
          </w:p>
          <w:p w14:paraId="29C708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月16日起提高至50%,</w:t>
            </w:r>
          </w:p>
          <w:p w14:paraId="52DB6C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耘上数商指定检验机构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default" w:ascii="Helvetica" w:hAnsi="Helvetica" w:eastAsia="Helvetica" w:cs="Helvetica"/>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72E9819D">
      <w:pPr>
        <w:rPr>
          <w:rFonts w:hint="eastAsia" w:asciiTheme="minorHAnsi" w:hAnsiTheme="minorHAnsi" w:eastAsiaTheme="minorEastAsia" w:cstheme="minorBidi"/>
          <w:kern w:val="2"/>
          <w:sz w:val="21"/>
          <w:szCs w:val="24"/>
          <w:lang w:val="en-US" w:eastAsia="zh-CN" w:bidi="ar-SA"/>
        </w:rPr>
      </w:pPr>
      <w:r>
        <w:rPr>
          <w:rFonts w:hint="eastAsia" w:ascii="新宋体" w:hAnsi="新宋体" w:eastAsia="新宋体" w:cs="新宋体"/>
          <w:b/>
          <w:bCs/>
          <w:color w:val="auto"/>
          <w:sz w:val="24"/>
          <w:szCs w:val="24"/>
          <w:lang w:val="en-US" w:eastAsia="zh-CN"/>
        </w:rPr>
        <w:br w:type="page"/>
      </w:r>
    </w:p>
    <w:p w14:paraId="27050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jc w:val="both"/>
        <w:outlineLvl w:val="9"/>
        <w:rPr>
          <w:rStyle w:val="7"/>
          <w:rFonts w:hint="default"/>
          <w:color w:val="auto"/>
        </w:rPr>
      </w:pPr>
      <w:r>
        <w:rPr>
          <w:rStyle w:val="7"/>
          <w:rFonts w:hint="eastAsia"/>
          <w:color w:val="auto"/>
        </w:rPr>
        <w:t>（一）本</w:t>
      </w:r>
      <w:r>
        <w:rPr>
          <w:rStyle w:val="7"/>
          <w:rFonts w:hint="eastAsia"/>
          <w:color w:val="auto"/>
          <w:lang w:val="en-US" w:eastAsia="zh-CN"/>
        </w:rPr>
        <w:t>说明</w:t>
      </w:r>
      <w:r>
        <w:rPr>
          <w:rStyle w:val="7"/>
          <w:rFonts w:hint="eastAsia"/>
          <w:color w:val="auto"/>
        </w:rPr>
        <w:t>规定了用于</w:t>
      </w:r>
      <w:r>
        <w:rPr>
          <w:rStyle w:val="7"/>
          <w:rFonts w:hint="eastAsia"/>
          <w:color w:val="auto"/>
          <w:lang w:val="en-US" w:eastAsia="zh-CN"/>
        </w:rPr>
        <w:t>耘上数商</w:t>
      </w:r>
      <w:r>
        <w:rPr>
          <w:rStyle w:val="7"/>
          <w:rFonts w:hint="eastAsia"/>
          <w:color w:val="auto"/>
        </w:rPr>
        <w:t>交收</w:t>
      </w:r>
      <w:r>
        <w:rPr>
          <w:rStyle w:val="7"/>
          <w:rFonts w:hint="eastAsia"/>
          <w:color w:val="auto"/>
          <w:lang w:val="en-US" w:eastAsia="zh-CN"/>
        </w:rPr>
        <w:t>货</w:t>
      </w:r>
      <w:r>
        <w:rPr>
          <w:rStyle w:val="7"/>
          <w:rFonts w:hint="eastAsia"/>
          <w:color w:val="auto"/>
        </w:rPr>
        <w:t>的</w:t>
      </w:r>
      <w:r>
        <w:rPr>
          <w:rStyle w:val="7"/>
          <w:rFonts w:hint="eastAsia"/>
          <w:color w:val="auto"/>
          <w:lang w:val="en-US" w:eastAsia="zh-CN"/>
        </w:rPr>
        <w:t>白</w:t>
      </w:r>
      <w:r>
        <w:rPr>
          <w:rStyle w:val="7"/>
          <w:rFonts w:hint="eastAsia"/>
          <w:color w:val="auto"/>
        </w:rPr>
        <w:t>姜（泥姜）质量要求、质检机构和包装要求等。</w:t>
      </w:r>
    </w:p>
    <w:p w14:paraId="5A9C9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outlineLvl w:val="9"/>
        <w:rPr>
          <w:rStyle w:val="7"/>
          <w:rFonts w:hint="default"/>
          <w:color w:val="auto"/>
        </w:rPr>
      </w:pPr>
      <w:r>
        <w:rPr>
          <w:rStyle w:val="7"/>
          <w:rFonts w:hint="eastAsia"/>
          <w:color w:val="auto"/>
        </w:rPr>
        <w:t>（二）本</w:t>
      </w:r>
      <w:r>
        <w:rPr>
          <w:rStyle w:val="7"/>
          <w:rFonts w:hint="eastAsia"/>
          <w:color w:val="auto"/>
          <w:lang w:val="en-US" w:eastAsia="zh-CN"/>
        </w:rPr>
        <w:t>说明</w:t>
      </w:r>
      <w:r>
        <w:rPr>
          <w:rStyle w:val="7"/>
          <w:rFonts w:hint="eastAsia"/>
          <w:color w:val="auto"/>
        </w:rPr>
        <w:t>适用于</w:t>
      </w:r>
      <w:r>
        <w:rPr>
          <w:rStyle w:val="7"/>
          <w:rFonts w:hint="eastAsia"/>
          <w:color w:val="auto"/>
          <w:lang w:val="en-US" w:eastAsia="zh-CN"/>
        </w:rPr>
        <w:t>耘上数商白姜</w:t>
      </w:r>
      <w:r>
        <w:rPr>
          <w:rStyle w:val="7"/>
          <w:rFonts w:hint="eastAsia"/>
          <w:color w:val="auto"/>
        </w:rPr>
        <w:t>（泥姜）商品</w:t>
      </w:r>
      <w:r>
        <w:rPr>
          <w:rStyle w:val="7"/>
          <w:rFonts w:hint="eastAsia"/>
          <w:color w:val="auto"/>
          <w:lang w:val="en-US" w:eastAsia="zh-CN"/>
        </w:rPr>
        <w:t>专区</w:t>
      </w:r>
      <w:r>
        <w:rPr>
          <w:rStyle w:val="7"/>
          <w:rFonts w:hint="eastAsia"/>
          <w:color w:val="auto"/>
          <w:highlight w:val="none"/>
          <w:lang w:eastAsia="zh-CN"/>
        </w:rPr>
        <w:t>标的物</w:t>
      </w:r>
      <w:r>
        <w:rPr>
          <w:rStyle w:val="7"/>
          <w:rFonts w:hint="eastAsia"/>
          <w:color w:val="auto"/>
          <w:highlight w:val="none"/>
        </w:rPr>
        <w:t>和</w:t>
      </w:r>
      <w:r>
        <w:rPr>
          <w:rStyle w:val="7"/>
          <w:rFonts w:hint="eastAsia"/>
          <w:color w:val="auto"/>
          <w:highlight w:val="none"/>
          <w:lang w:eastAsia="zh-CN"/>
        </w:rPr>
        <w:t>可换货标的物</w:t>
      </w:r>
      <w:r>
        <w:rPr>
          <w:rStyle w:val="7"/>
          <w:rFonts w:hint="eastAsia"/>
          <w:color w:val="auto"/>
        </w:rPr>
        <w:t>。</w:t>
      </w:r>
    </w:p>
    <w:p w14:paraId="255C67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姜（泥姜）：生产中品种表现为地下根状茎肥大，</w:t>
      </w:r>
      <w:r>
        <w:rPr>
          <w:rFonts w:hint="eastAsia" w:ascii="宋体" w:hAnsi="宋体" w:eastAsia="宋体" w:cs="宋体"/>
          <w:color w:val="auto"/>
          <w:sz w:val="24"/>
          <w:szCs w:val="24"/>
          <w:lang w:val="en-US" w:eastAsia="zh-CN"/>
        </w:rPr>
        <w:t>肉质呈现黄灰白蓝等颜色且</w:t>
      </w:r>
      <w:r>
        <w:rPr>
          <w:rFonts w:hint="eastAsia" w:ascii="宋体" w:hAnsi="宋体" w:eastAsia="宋体" w:cs="宋体"/>
          <w:color w:val="auto"/>
          <w:sz w:val="24"/>
          <w:szCs w:val="24"/>
        </w:rPr>
        <w:t>品种固有特性的生姜品种</w:t>
      </w:r>
      <w:r>
        <w:rPr>
          <w:rFonts w:hint="eastAsia" w:ascii="宋体" w:hAnsi="宋体" w:eastAsia="宋体" w:cs="宋体"/>
          <w:color w:val="auto"/>
          <w:sz w:val="24"/>
          <w:szCs w:val="24"/>
          <w:lang w:eastAsia="zh-CN"/>
        </w:rPr>
        <w:t>。</w:t>
      </w:r>
    </w:p>
    <w:p w14:paraId="09034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三、标的物的质量要求</w:t>
      </w:r>
    </w:p>
    <w:p w14:paraId="7A218A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白姜（泥姜）</w:t>
      </w:r>
      <w:r>
        <w:rPr>
          <w:rFonts w:hint="eastAsia" w:ascii="宋体" w:hAnsi="宋体" w:eastAsia="宋体" w:cs="宋体"/>
          <w:b/>
          <w:bCs/>
          <w:color w:val="auto"/>
          <w:sz w:val="24"/>
          <w:szCs w:val="24"/>
        </w:rPr>
        <w:t>基本要求</w:t>
      </w:r>
    </w:p>
    <w:p w14:paraId="126C6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姜（泥姜）应符合质量基本要求的规定，如下表。</w:t>
      </w:r>
    </w:p>
    <w:tbl>
      <w:tblPr>
        <w:tblStyle w:val="6"/>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auto" w:sz="8" w:space="0"/>
            </w:tcBorders>
            <w:shd w:val="clear" w:color="auto" w:fill="auto"/>
            <w:vAlign w:val="center"/>
          </w:tcPr>
          <w:p w14:paraId="65CA7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auto" w:sz="8" w:space="0"/>
              <w:bottom w:val="single" w:color="auto" w:sz="8" w:space="0"/>
              <w:right w:val="single" w:color="auto" w:sz="8" w:space="0"/>
            </w:tcBorders>
            <w:shd w:val="clear" w:color="auto" w:fill="auto"/>
            <w:vAlign w:val="center"/>
          </w:tcPr>
          <w:p w14:paraId="67E340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一类缺陷：包括严重腐烂、严重冻伤及热伤（回芽姜等）等缺陷占比≤</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672A7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p w14:paraId="6F596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标的物白姜（泥姜）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超出部分</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低于35.00%的不允许交收货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5EE63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F9767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无明显浸湿箱（纸箱单面浸湿面积不超过10%）</w:t>
      </w:r>
      <w:r>
        <w:rPr>
          <w:rFonts w:hint="eastAsia" w:ascii="宋体" w:hAnsi="宋体" w:eastAsia="宋体" w:cs="宋体"/>
          <w:color w:val="auto"/>
          <w:sz w:val="24"/>
          <w:szCs w:val="24"/>
        </w:rPr>
        <w:t>等现象。纸箱标签、标志不得出现与生姜行业无关的信息。</w:t>
      </w:r>
    </w:p>
    <w:p w14:paraId="4276E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2.纸箱规格要求</w:t>
      </w:r>
    </w:p>
    <w:p w14:paraId="49642C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双层瓦楞纸箱长宽高为50*3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cm，允许有1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2cm误差，纸箱净重</w:t>
      </w:r>
      <w:r>
        <w:rPr>
          <w:rFonts w:hint="eastAsia" w:ascii="宋体" w:hAnsi="宋体" w:eastAsia="宋体" w:cs="宋体"/>
          <w:color w:val="auto"/>
          <w:sz w:val="24"/>
          <w:szCs w:val="24"/>
          <w:lang w:val="en-US" w:eastAsia="zh-CN"/>
        </w:rPr>
        <w:t>850</w:t>
      </w:r>
      <w:r>
        <w:rPr>
          <w:rFonts w:hint="eastAsia" w:ascii="宋体" w:hAnsi="宋体" w:eastAsia="宋体" w:cs="宋体"/>
          <w:color w:val="auto"/>
          <w:sz w:val="24"/>
          <w:szCs w:val="24"/>
        </w:rPr>
        <w:t>g以上。</w:t>
      </w:r>
    </w:p>
    <w:p w14:paraId="5E0A0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w:t>
      </w:r>
      <w:r>
        <w:rPr>
          <w:rFonts w:hint="eastAsia" w:ascii="宋体" w:hAnsi="宋体" w:eastAsia="宋体" w:cs="宋体"/>
          <w:color w:val="auto"/>
          <w:sz w:val="24"/>
          <w:szCs w:val="24"/>
        </w:rPr>
        <w:t>商进行现场调换。</w:t>
      </w:r>
    </w:p>
    <w:p w14:paraId="0D478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rPr>
          <w:rFonts w:hint="eastAsia" w:ascii="Helvetica" w:hAnsi="Helvetica" w:eastAsia="Helvetica" w:cs="Helvetica"/>
          <w:color w:val="auto"/>
          <w:sz w:val="24"/>
          <w:szCs w:val="24"/>
          <w:lang w:val="en-US" w:eastAsia="zh-CN"/>
        </w:rPr>
      </w:pPr>
      <w:r>
        <w:rPr>
          <w:rFonts w:hint="eastAsia" w:ascii="Helvetica" w:hAnsi="Helvetica" w:eastAsia="Helvetica" w:cs="Helvetica"/>
          <w:color w:val="auto"/>
          <w:sz w:val="24"/>
          <w:szCs w:val="24"/>
          <w:lang w:val="en-US" w:eastAsia="zh-CN"/>
        </w:rPr>
        <w:t>本说明构成耘上数商《订单配货业务协议》附录之一。</w:t>
      </w:r>
    </w:p>
    <w:p w14:paraId="1DFA1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rPr>
          <w:rFonts w:hint="default" w:ascii="Helvetica" w:hAnsi="Helvetica" w:eastAsia="Helvetica" w:cs="Helvetica"/>
          <w:color w:val="auto"/>
          <w:sz w:val="24"/>
          <w:szCs w:val="24"/>
        </w:rPr>
      </w:pPr>
      <w:r>
        <w:rPr>
          <w:rFonts w:hint="eastAsia" w:ascii="Helvetica" w:hAnsi="Helvetica" w:eastAsia="Helvetica" w:cs="Helvetica"/>
          <w:color w:val="auto"/>
          <w:sz w:val="24"/>
          <w:szCs w:val="24"/>
        </w:rPr>
        <w:t>本</w:t>
      </w:r>
      <w:r>
        <w:rPr>
          <w:rFonts w:hint="eastAsia" w:ascii="Helvetica" w:hAnsi="Helvetica" w:eastAsia="宋体" w:cs="Helvetica"/>
          <w:color w:val="auto"/>
          <w:sz w:val="24"/>
          <w:szCs w:val="24"/>
          <w:lang w:val="en-US" w:eastAsia="zh-CN"/>
        </w:rPr>
        <w:t>说明</w:t>
      </w:r>
      <w:r>
        <w:rPr>
          <w:rFonts w:hint="eastAsia" w:ascii="Helvetica" w:hAnsi="Helvetica" w:eastAsia="Helvetica" w:cs="Helvetica"/>
          <w:color w:val="auto"/>
          <w:sz w:val="24"/>
          <w:szCs w:val="24"/>
        </w:rPr>
        <w:t>解释权和修订权属于</w:t>
      </w:r>
      <w:r>
        <w:rPr>
          <w:rFonts w:hint="eastAsia" w:ascii="Helvetica" w:hAnsi="Helvetica" w:eastAsia="Helvetica" w:cs="Helvetica"/>
          <w:color w:val="auto"/>
          <w:sz w:val="24"/>
          <w:szCs w:val="24"/>
          <w:lang w:val="en-US" w:eastAsia="zh-CN"/>
        </w:rPr>
        <w:t>耘上数商</w:t>
      </w:r>
      <w:r>
        <w:rPr>
          <w:rFonts w:hint="eastAsia" w:ascii="Helvetica" w:hAnsi="Helvetica" w:eastAsia="Helvetica" w:cs="Helvetica"/>
          <w:color w:val="auto"/>
          <w:sz w:val="24"/>
          <w:szCs w:val="24"/>
        </w:rPr>
        <w:t>。</w:t>
      </w:r>
    </w:p>
    <w:p w14:paraId="279505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color w:val="auto"/>
        </w:rPr>
      </w:pPr>
      <w:r>
        <w:rPr>
          <w:rFonts w:hint="default" w:ascii="Helvetica" w:hAnsi="Helvetica" w:eastAsia="Helvetica" w:cs="Helvetica"/>
          <w:color w:val="auto"/>
          <w:sz w:val="24"/>
          <w:szCs w:val="24"/>
        </w:rPr>
        <w:t>202</w:t>
      </w:r>
      <w:r>
        <w:rPr>
          <w:rFonts w:hint="eastAsia" w:ascii="Helvetica" w:hAnsi="Helvetica" w:eastAsia="宋体" w:cs="Helvetica"/>
          <w:color w:val="auto"/>
          <w:sz w:val="24"/>
          <w:szCs w:val="24"/>
          <w:lang w:val="en-US" w:eastAsia="zh-CN"/>
        </w:rPr>
        <w:t>6</w:t>
      </w:r>
      <w:r>
        <w:rPr>
          <w:rFonts w:hint="default" w:ascii="Helvetica" w:hAnsi="Helvetica" w:eastAsia="Helvetica" w:cs="Helvetica"/>
          <w:color w:val="auto"/>
          <w:sz w:val="24"/>
          <w:szCs w:val="24"/>
        </w:rPr>
        <w:t>年</w:t>
      </w:r>
      <w:r>
        <w:rPr>
          <w:rFonts w:hint="eastAsia" w:ascii="Helvetica" w:hAnsi="Helvetica" w:eastAsia="宋体" w:cs="Helvetica"/>
          <w:color w:val="auto"/>
          <w:sz w:val="24"/>
          <w:szCs w:val="24"/>
          <w:lang w:val="en-US" w:eastAsia="zh-CN"/>
        </w:rPr>
        <w:t>4</w:t>
      </w:r>
      <w:r>
        <w:rPr>
          <w:rFonts w:hint="default" w:ascii="Helvetica" w:hAnsi="Helvetica" w:eastAsia="Helvetica" w:cs="Helvetica"/>
          <w:color w:val="auto"/>
          <w:sz w:val="24"/>
          <w:szCs w:val="24"/>
        </w:rPr>
        <w:t>月</w:t>
      </w:r>
      <w:r>
        <w:rPr>
          <w:rFonts w:hint="eastAsia" w:ascii="Helvetica" w:hAnsi="Helvetica" w:eastAsia="宋体" w:cs="Helvetica"/>
          <w:color w:val="auto"/>
          <w:sz w:val="24"/>
          <w:szCs w:val="24"/>
          <w:lang w:val="en-US" w:eastAsia="zh-CN"/>
        </w:rPr>
        <w:t>30</w:t>
      </w:r>
      <w:bookmarkStart w:id="0" w:name="_GoBack"/>
      <w:bookmarkEnd w:id="0"/>
      <w:r>
        <w:rPr>
          <w:rFonts w:hint="default" w:ascii="Helvetica" w:hAnsi="Helvetica" w:eastAsia="Helvetica" w:cs="Helvetica"/>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D7D3C"/>
    <w:rsid w:val="07FA5636"/>
    <w:rsid w:val="087370B9"/>
    <w:rsid w:val="08B0518A"/>
    <w:rsid w:val="091C14FF"/>
    <w:rsid w:val="0AFF2E86"/>
    <w:rsid w:val="0E603C3C"/>
    <w:rsid w:val="10451A9C"/>
    <w:rsid w:val="11112571"/>
    <w:rsid w:val="11CB38E3"/>
    <w:rsid w:val="12531521"/>
    <w:rsid w:val="127B2EAB"/>
    <w:rsid w:val="12985208"/>
    <w:rsid w:val="14535080"/>
    <w:rsid w:val="146C2812"/>
    <w:rsid w:val="149B5AA6"/>
    <w:rsid w:val="15323E58"/>
    <w:rsid w:val="165119C7"/>
    <w:rsid w:val="169A3C25"/>
    <w:rsid w:val="17E1018C"/>
    <w:rsid w:val="1A094685"/>
    <w:rsid w:val="1C7A3A3B"/>
    <w:rsid w:val="1F673211"/>
    <w:rsid w:val="227D36CE"/>
    <w:rsid w:val="25B740E7"/>
    <w:rsid w:val="2663409A"/>
    <w:rsid w:val="2A5204DC"/>
    <w:rsid w:val="2B0F1CB0"/>
    <w:rsid w:val="2B1B72C9"/>
    <w:rsid w:val="2B421B27"/>
    <w:rsid w:val="2C0A1682"/>
    <w:rsid w:val="2E2C36E3"/>
    <w:rsid w:val="2E5E0013"/>
    <w:rsid w:val="2F6D4FB7"/>
    <w:rsid w:val="2FB4267D"/>
    <w:rsid w:val="30A80D9B"/>
    <w:rsid w:val="316F7DFE"/>
    <w:rsid w:val="366E3BE0"/>
    <w:rsid w:val="3A3F02FA"/>
    <w:rsid w:val="3E5F1606"/>
    <w:rsid w:val="4142704D"/>
    <w:rsid w:val="41445EFA"/>
    <w:rsid w:val="42A15FF5"/>
    <w:rsid w:val="43572B58"/>
    <w:rsid w:val="43BB30E7"/>
    <w:rsid w:val="440C56F0"/>
    <w:rsid w:val="47242DD9"/>
    <w:rsid w:val="47983886"/>
    <w:rsid w:val="47A10846"/>
    <w:rsid w:val="484A4A39"/>
    <w:rsid w:val="4878407A"/>
    <w:rsid w:val="491102ED"/>
    <w:rsid w:val="49A37891"/>
    <w:rsid w:val="4E123059"/>
    <w:rsid w:val="4E970F6C"/>
    <w:rsid w:val="4FF736F9"/>
    <w:rsid w:val="50235A38"/>
    <w:rsid w:val="51171F8A"/>
    <w:rsid w:val="5406215C"/>
    <w:rsid w:val="54EC0ADA"/>
    <w:rsid w:val="550965EC"/>
    <w:rsid w:val="55620BB0"/>
    <w:rsid w:val="598F49A2"/>
    <w:rsid w:val="5CD633B9"/>
    <w:rsid w:val="5F68267E"/>
    <w:rsid w:val="5FEF1AA4"/>
    <w:rsid w:val="61E37639"/>
    <w:rsid w:val="66FA6F7F"/>
    <w:rsid w:val="69064C5E"/>
    <w:rsid w:val="69821E2D"/>
    <w:rsid w:val="6A8B2F63"/>
    <w:rsid w:val="6BFB5EC7"/>
    <w:rsid w:val="6CE34991"/>
    <w:rsid w:val="6E165412"/>
    <w:rsid w:val="707D334E"/>
    <w:rsid w:val="7235555B"/>
    <w:rsid w:val="77C96E79"/>
    <w:rsid w:val="79DE46D7"/>
    <w:rsid w:val="7AB219A2"/>
    <w:rsid w:val="7BE91105"/>
    <w:rsid w:val="7D7E6BE3"/>
    <w:rsid w:val="7E4055B0"/>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2389</Words>
  <Characters>2651</Characters>
  <Lines>0</Lines>
  <Paragraphs>0</Paragraphs>
  <TotalTime>3</TotalTime>
  <ScaleCrop>false</ScaleCrop>
  <LinksUpToDate>false</LinksUpToDate>
  <CharactersWithSpaces>2652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Y</cp:lastModifiedBy>
  <dcterms:modified xsi:type="dcterms:W3CDTF">2026-04-30T09:21:07Z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4B0ADBF469AC4953A841F09B1A1B4A87_13</vt:lpwstr>
  </property>
  <property fmtid="{D5CDD505-2E9C-101B-9397-08002B2CF9AE}" pid="4" name="KSOTemplateDocerSaveRecord">
    <vt:lpwstr>eyJoZGlkIjoiMWE3M2MwYmIxNDcwMzExOWM2NmM5YTlkYjcxYzE5NmIiLCJ1c2VySWQiOiIxOTg0OTAxOTIifQ==</vt:lpwstr>
  </property>
</Properties>
</file>